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E1" w:rsidRPr="007C6B17" w:rsidRDefault="00D80AE1" w:rsidP="00D80AE1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Arial" w:eastAsia="黑体" w:hAnsi="黑体"/>
          <w:b/>
          <w:sz w:val="36"/>
        </w:rPr>
        <w:t>课时训练</w:t>
      </w:r>
      <w:r w:rsidRPr="007C6B17">
        <w:rPr>
          <w:rFonts w:ascii="Times New Roman" w:eastAsia="宋体" w:hAnsi="Times New Roman"/>
          <w:b/>
          <w:sz w:val="36"/>
        </w:rPr>
        <w:t>7</w:t>
      </w:r>
      <w:r w:rsidRPr="007C6B17">
        <w:rPr>
          <w:rFonts w:ascii="Times New Roman" w:eastAsia="宋体" w:hAnsi="宋体"/>
          <w:sz w:val="36"/>
        </w:rPr>
        <w:t xml:space="preserve">　</w:t>
      </w:r>
      <w:r w:rsidRPr="007C6B17">
        <w:rPr>
          <w:rFonts w:ascii="Arial" w:eastAsia="黑体" w:hAnsi="黑体"/>
          <w:b/>
          <w:sz w:val="36"/>
        </w:rPr>
        <w:t>流域综合治理与开发</w:t>
      </w:r>
      <w:r w:rsidRPr="007C6B17">
        <w:rPr>
          <w:rFonts w:ascii="Times New Roman" w:eastAsia="宋体" w:hAnsi="Times New Roman" w:cs="Times New Roman"/>
          <w:b/>
          <w:sz w:val="36"/>
        </w:rPr>
        <w:t>——</w:t>
      </w:r>
      <w:r w:rsidRPr="007C6B17">
        <w:rPr>
          <w:rFonts w:ascii="Arial" w:eastAsia="黑体" w:hAnsi="黑体"/>
          <w:b/>
          <w:sz w:val="36"/>
        </w:rPr>
        <w:t>以田纳西河流域为例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基础夯实</w:t>
      </w:r>
    </w:p>
    <w:p w:rsidR="00D80AE1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关于田纳西河流域当地洪水与降水的关系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夏雨较多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而且集中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冬雨较多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而且集中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秋雨较多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而且集中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冬季和早春降雨多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连续而且范围大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D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田纳西河流域治理促进地区社会经济的发展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主要表现在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水资源综合开发带来经济效益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为流域内居民提供了廉价火电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因地制宜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发展农业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 xml:space="preserve">不断创造新的投资额　</w:t>
      </w:r>
      <w:r w:rsidRPr="007C6B17">
        <w:rPr>
          <w:rFonts w:ascii="宋体" w:eastAsia="宋体" w:hAnsi="宋体" w:cs="宋体" w:hint="eastAsia"/>
        </w:rPr>
        <w:t>⑤</w:t>
      </w:r>
      <w:r w:rsidRPr="007C6B17">
        <w:rPr>
          <w:rFonts w:ascii="Times New Roman" w:eastAsia="宋体" w:hAnsi="宋体"/>
        </w:rPr>
        <w:t xml:space="preserve">提供大量就业机会　</w:t>
      </w:r>
      <w:r w:rsidRPr="007C6B17">
        <w:rPr>
          <w:rFonts w:ascii="宋体" w:eastAsia="宋体" w:hAnsi="宋体" w:cs="宋体" w:hint="eastAsia"/>
        </w:rPr>
        <w:t>⑥</w:t>
      </w:r>
      <w:r w:rsidRPr="007C6B17">
        <w:rPr>
          <w:rFonts w:ascii="Times New Roman" w:eastAsia="宋体" w:hAnsi="宋体"/>
        </w:rPr>
        <w:t>优化调整了流域内产业结构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①③⑤⑥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①③④⑤⑥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①②③④⑤⑥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②③⑤⑥</w:t>
      </w:r>
    </w:p>
    <w:p w:rsidR="00D80AE1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B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下图示意某流域开发的三个阶段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图</w:t>
      </w:r>
      <w:r w:rsidRPr="007C6B17">
        <w:rPr>
          <w:rFonts w:ascii="Times New Roman" w:eastAsia="宋体" w:hAnsi="宋体"/>
        </w:rPr>
        <w:t>a)</w:t>
      </w:r>
      <w:r w:rsidRPr="007C6B17">
        <w:rPr>
          <w:rFonts w:ascii="Times New Roman" w:eastAsia="楷体" w:hAnsi="楷体"/>
        </w:rPr>
        <w:t>和三条流量变化曲线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楷体" w:hAnsi="楷体"/>
        </w:rPr>
        <w:t>图</w:t>
      </w:r>
      <w:r w:rsidRPr="007C6B17">
        <w:rPr>
          <w:rFonts w:ascii="Times New Roman" w:eastAsia="宋体" w:hAnsi="宋体"/>
        </w:rPr>
        <w:t>b)</w:t>
      </w:r>
      <w:r w:rsidRPr="007C6B17">
        <w:rPr>
          <w:rFonts w:ascii="Times New Roman" w:eastAsia="楷体" w:hAnsi="楷体"/>
        </w:rPr>
        <w:t>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3~4</w:t>
      </w:r>
      <w:r w:rsidRPr="007C6B17">
        <w:rPr>
          <w:rFonts w:ascii="Times New Roman" w:eastAsia="楷体" w:hAnsi="楷体"/>
        </w:rPr>
        <w:t>题。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653200" cy="1027800"/>
            <wp:effectExtent l="0" t="0" r="0" b="0"/>
            <wp:docPr id="333" name="D33.eps" descr="id:2147496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02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图</w:t>
      </w:r>
      <w:r w:rsidRPr="007C6B17">
        <w:rPr>
          <w:rFonts w:ascii="Times New Roman" w:eastAsia="宋体" w:hAnsi="宋体"/>
          <w:sz w:val="20"/>
        </w:rPr>
        <w:t>a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307520" cy="951480"/>
            <wp:effectExtent l="0" t="0" r="0" b="0"/>
            <wp:docPr id="334" name="D34.eps" descr="id:2147496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图</w:t>
      </w:r>
      <w:r w:rsidRPr="007C6B17">
        <w:rPr>
          <w:rFonts w:ascii="Times New Roman" w:eastAsia="宋体" w:hAnsi="宋体"/>
          <w:sz w:val="20"/>
        </w:rPr>
        <w:t>b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该流域开发过程中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降水量增加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蒸发量增加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下渗减少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地表径流减少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假设该流域三个阶段都经历了相同的一次暴雨过程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在</w:t>
      </w:r>
      <w:r w:rsidRPr="007C6B17">
        <w:rPr>
          <w:rFonts w:ascii="Times New Roman" w:eastAsia="宋体" w:hAnsi="宋体"/>
        </w:rPr>
        <w:t>P</w:t>
      </w:r>
      <w:r w:rsidRPr="007C6B17">
        <w:rPr>
          <w:rFonts w:ascii="Times New Roman" w:eastAsia="宋体" w:hAnsi="宋体"/>
        </w:rPr>
        <w:t>处形成的流量变化过程与图</w:t>
      </w:r>
      <w:r w:rsidRPr="007C6B17">
        <w:rPr>
          <w:rFonts w:ascii="Times New Roman" w:eastAsia="宋体" w:hAnsi="宋体"/>
        </w:rPr>
        <w:t xml:space="preserve">b </w:t>
      </w:r>
      <w:r w:rsidRPr="007C6B17">
        <w:rPr>
          <w:rFonts w:ascii="宋体" w:eastAsia="宋体" w:hAnsi="宋体" w:cs="宋体" w:hint="eastAsia"/>
        </w:rPr>
        <w:t>①②③</w:t>
      </w:r>
      <w:r w:rsidRPr="007C6B17">
        <w:rPr>
          <w:rFonts w:ascii="Times New Roman" w:eastAsia="宋体" w:hAnsi="宋体"/>
        </w:rPr>
        <w:t>分别对应的是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Ⅰ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宋体" w:eastAsia="宋体" w:hAnsi="宋体" w:cs="宋体" w:hint="eastAsia"/>
        </w:rPr>
        <w:t>Ⅱ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宋体" w:eastAsia="宋体" w:hAnsi="宋体" w:cs="宋体" w:hint="eastAsia"/>
        </w:rPr>
        <w:t>Ⅲ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Ⅱ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宋体" w:eastAsia="宋体" w:hAnsi="宋体" w:cs="宋体" w:hint="eastAsia"/>
        </w:rPr>
        <w:t>Ⅰ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宋体" w:eastAsia="宋体" w:hAnsi="宋体" w:cs="宋体" w:hint="eastAsia"/>
        </w:rPr>
        <w:t>Ⅲ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Ⅲ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宋体" w:eastAsia="宋体" w:hAnsi="宋体" w:cs="宋体" w:hint="eastAsia"/>
        </w:rPr>
        <w:t>Ⅱ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宋体" w:eastAsia="宋体" w:hAnsi="宋体" w:cs="宋体" w:hint="eastAsia"/>
        </w:rPr>
        <w:t>Ⅰ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Ⅰ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宋体" w:eastAsia="宋体" w:hAnsi="宋体" w:cs="宋体" w:hint="eastAsia"/>
        </w:rPr>
        <w:t>Ⅲ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宋体" w:eastAsia="宋体" w:hAnsi="宋体" w:cs="宋体" w:hint="eastAsia"/>
        </w:rPr>
        <w:t>Ⅱ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图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楷体" w:hAnsi="楷体"/>
        </w:rPr>
        <w:t>中</w:t>
      </w:r>
      <w:r w:rsidRPr="007C6B17">
        <w:rPr>
          <w:rFonts w:ascii="宋体" w:eastAsia="宋体" w:hAnsi="宋体" w:cs="宋体" w:hint="eastAsia"/>
        </w:rPr>
        <w:t>Ⅰ</w:t>
      </w:r>
      <w:r w:rsidRPr="007C6B17">
        <w:rPr>
          <w:rFonts w:ascii="Times New Roman" w:eastAsia="楷体" w:hAnsi="楷体"/>
        </w:rPr>
        <w:t>到</w:t>
      </w:r>
      <w:r w:rsidRPr="007C6B17">
        <w:rPr>
          <w:rFonts w:ascii="宋体" w:eastAsia="宋体" w:hAnsi="宋体" w:cs="宋体" w:hint="eastAsia"/>
        </w:rPr>
        <w:t>Ⅲ</w:t>
      </w:r>
      <w:r w:rsidRPr="007C6B17">
        <w:rPr>
          <w:rFonts w:ascii="Times New Roman" w:eastAsia="楷体" w:hAnsi="楷体"/>
        </w:rPr>
        <w:t>三个阶段显示两个明显特征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图中植被覆盖率减少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居民点增加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用水量增多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蒸发量会减少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地表径流由于植被的减少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水土保持作用减弱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使地表径流增加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因此下渗减少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故</w:t>
      </w: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楷体" w:hAnsi="楷体"/>
        </w:rPr>
        <w:t>项正确。第</w:t>
      </w:r>
      <w:r w:rsidRPr="007C6B17">
        <w:rPr>
          <w:rFonts w:ascii="Times New Roman" w:eastAsia="宋体" w:hAnsi="宋体"/>
        </w:rPr>
        <w:t>4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同样的暴雨过程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由于植被覆盖率减少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使河流径流量变化越来越大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</w:t>
      </w:r>
      <w:r w:rsidRPr="007C6B17">
        <w:rPr>
          <w:rFonts w:ascii="宋体" w:eastAsia="宋体" w:hAnsi="宋体" w:cs="宋体" w:hint="eastAsia"/>
        </w:rPr>
        <w:t>Ⅰ</w:t>
      </w:r>
      <w:r w:rsidRPr="007C6B17">
        <w:rPr>
          <w:rFonts w:ascii="Times New Roman" w:eastAsia="楷体" w:hAnsi="楷体"/>
        </w:rPr>
        <w:t>到</w:t>
      </w:r>
      <w:r w:rsidRPr="007C6B17">
        <w:rPr>
          <w:rFonts w:ascii="宋体" w:eastAsia="宋体" w:hAnsi="宋体" w:cs="宋体" w:hint="eastAsia"/>
        </w:rPr>
        <w:t>Ⅲ</w:t>
      </w:r>
      <w:r w:rsidRPr="007C6B17">
        <w:rPr>
          <w:rFonts w:ascii="Times New Roman" w:eastAsia="楷体" w:hAnsi="楷体"/>
        </w:rPr>
        <w:t>三个阶段对应的径流量变化应该是</w:t>
      </w:r>
      <w:r w:rsidRPr="007C6B17">
        <w:rPr>
          <w:rFonts w:ascii="宋体" w:eastAsia="宋体" w:hAnsi="宋体" w:cs="宋体" w:hint="eastAsia"/>
        </w:rPr>
        <w:t>③②①</w:t>
      </w:r>
      <w:r w:rsidRPr="007C6B17">
        <w:rPr>
          <w:rFonts w:ascii="Times New Roman" w:eastAsia="楷体" w:hAnsi="楷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5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(2014</w:t>
      </w:r>
      <w:r w:rsidRPr="007C6B17">
        <w:rPr>
          <w:rFonts w:ascii="Times New Roman" w:eastAsia="宋体" w:hAnsi="Times New Roman" w:cs="Times New Roman"/>
        </w:rPr>
        <w:t>·</w:t>
      </w:r>
      <w:r w:rsidRPr="007C6B17">
        <w:rPr>
          <w:rFonts w:ascii="Times New Roman" w:eastAsia="楷体" w:hAnsi="楷体"/>
        </w:rPr>
        <w:t>北京文综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</w:p>
    <w:p w:rsidR="00D80AE1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763640" cy="2188800"/>
            <wp:effectExtent l="0" t="0" r="0" b="0"/>
            <wp:docPr id="335" name="16L14.eps" descr="id:2147496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63640" cy="21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20</w:t>
      </w:r>
      <w:r w:rsidRPr="007C6B17">
        <w:rPr>
          <w:rFonts w:ascii="Times New Roman" w:eastAsia="楷体" w:hAnsi="楷体"/>
        </w:rPr>
        <w:t>世纪</w:t>
      </w:r>
      <w:r w:rsidRPr="007C6B17">
        <w:rPr>
          <w:rFonts w:ascii="Times New Roman" w:eastAsia="宋体" w:hAnsi="宋体"/>
        </w:rPr>
        <w:t>50</w:t>
      </w:r>
      <w:r w:rsidRPr="007C6B17">
        <w:rPr>
          <w:rFonts w:ascii="Times New Roman" w:eastAsia="楷体" w:hAnsi="楷体"/>
        </w:rPr>
        <w:t>年代以来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针对海河流域频发的旱涝灾害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在流域西部、北部修建了大量水库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在东部新开了多条入海河道。</w:t>
      </w:r>
    </w:p>
    <w:p w:rsidR="00D80AE1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结合流域气候和地形特点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分析修建水库和新开入海河道的自然原因。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海河流域人均水资源占有量不足全国的</w:t>
      </w:r>
      <w:r w:rsidRPr="007C6B17">
        <w:rPr>
          <w:rFonts w:ascii="Times New Roman" w:eastAsia="宋体" w:hAnsi="宋体"/>
        </w:rPr>
        <w:t>1/7</w:t>
      </w:r>
      <w:r w:rsidRPr="007C6B17">
        <w:rPr>
          <w:rFonts w:ascii="Times New Roman" w:eastAsia="楷体" w:hAnsi="楷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针对流域水资源匮乏的现状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简述农业生产应采取的对策。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指出河源地区旅游开发和景区建设给河流带来的环境问题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列举一项应对措施。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流域内降水量偏少且集中于夏季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季节和年际变化大。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中上游地区以山地、高原为主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平时地表径流量少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暴雨时洪峰流量大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修建水库蓄水调节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可缓解旱涝灾害。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下游地区以平原为主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排水不畅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支流集中汇聚于海河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易发生洪涝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开挖人工河道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主要用于排水泄洪。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推广耐旱作物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调整作物类型、进行品种改良</w:t>
      </w:r>
      <w:r w:rsidRPr="007C6B17">
        <w:rPr>
          <w:rFonts w:ascii="Times New Roman" w:eastAsia="宋体" w:hAnsi="宋体"/>
        </w:rPr>
        <w:t>);</w:t>
      </w:r>
      <w:r w:rsidRPr="007C6B17">
        <w:rPr>
          <w:rFonts w:ascii="Times New Roman" w:eastAsia="宋体" w:hAnsi="宋体"/>
        </w:rPr>
        <w:t>应用喷灌、滴灌、微灌等节水技术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发展节水农业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加强农业基础设施建设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提高抵御旱灾的能力。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问题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河水污染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水质下降</w:t>
      </w:r>
      <w:r w:rsidRPr="007C6B17">
        <w:rPr>
          <w:rFonts w:ascii="Times New Roman" w:eastAsia="宋体" w:hAnsi="宋体"/>
        </w:rPr>
        <w:t>);</w:t>
      </w:r>
      <w:r w:rsidRPr="007C6B17">
        <w:rPr>
          <w:rFonts w:ascii="Times New Roman" w:eastAsia="宋体" w:hAnsi="宋体"/>
        </w:rPr>
        <w:t>径流量减少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变化大</w:t>
      </w:r>
      <w:r w:rsidRPr="007C6B17">
        <w:rPr>
          <w:rFonts w:ascii="Times New Roman" w:eastAsia="宋体" w:hAnsi="宋体"/>
        </w:rPr>
        <w:t>);</w:t>
      </w:r>
      <w:r w:rsidRPr="007C6B17">
        <w:rPr>
          <w:rFonts w:ascii="Times New Roman" w:eastAsia="宋体" w:hAnsi="宋体"/>
        </w:rPr>
        <w:t>河流含沙量增加。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应对措施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例如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合理规划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加强监测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立法管理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控制旅游人数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保护植被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植树种草等。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考查洪涝灾害产生的原因及其防治。气候方面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海河流域为温带季风气候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降水集中且多暴雨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容易发生旱涝灾害。在上游地区修建水库既可以防治旱涝灾害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在洪水期蓄水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在干旱季节提供水源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调节降水的时间分配。地形方面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下游地区为平原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海河独特的水系特征决定了洪水期上游支流同时来水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水位上涨快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而地势低平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排水不畅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容易发生洪涝灾害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因此开挖入海河道可以防治洪涝灾害。第</w:t>
      </w: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考查缓解水资源紧张的措施。从农业生产的角度分析节水措施以及提高水资源的利用率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包括调整种植结构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提高灌溉技术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以及修建农业基础设施以减少水的下渗和蒸发等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提高水资源的利用率。第</w:t>
      </w: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考查人类活动对地理环境的影响。发展旅游业不仅会对水质造成污染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同时可能会破坏植被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进而产生水土流失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使河流的含沙量增加。应合理规划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立法管理、保护植被等。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D80AE1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lastRenderedPageBreak/>
        <w:t>能力提升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图示为我国南方某河流流域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近几年这里经济发展迅速。读图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6~7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51410069</w:t>
      </w:r>
      <w:r w:rsidRPr="007C6B17">
        <w:rPr>
          <w:rFonts w:ascii="Times New Roman" w:eastAsia="宋体" w:hAnsi="宋体"/>
          <w:sz w:val="20"/>
        </w:rPr>
        <w:t>)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247840" cy="1040040"/>
            <wp:effectExtent l="0" t="0" r="0" b="0"/>
            <wp:docPr id="336" name="D35.eps" descr="id:2147496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4784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关于图示河流的水文特征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描述正确的是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河流的水量大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>河流汛期较短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集中于夏季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支流多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流域面积大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冬季无结冰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含沙量相对较小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①④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②④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>图示河流流域的中上游重点发展了有色金属冶炼工业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其主要的区位优势是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有色金属资源丰富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科技发达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水力资源丰富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 xml:space="preserve">水运便利　</w:t>
      </w:r>
      <w:r w:rsidRPr="007C6B17">
        <w:rPr>
          <w:rFonts w:ascii="宋体" w:eastAsia="宋体" w:hAnsi="宋体" w:cs="宋体" w:hint="eastAsia"/>
        </w:rPr>
        <w:t>⑤</w:t>
      </w:r>
      <w:r w:rsidRPr="007C6B17">
        <w:rPr>
          <w:rFonts w:ascii="Times New Roman" w:eastAsia="宋体" w:hAnsi="宋体"/>
        </w:rPr>
        <w:t>经济基础好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①③④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①④⑤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③④⑤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该河为我国南方某河流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因此河流的水量大、汛期较长、无结冰期、含沙量相对较小。根据图示来看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该流域受地形限制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流域面积较小。第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该河流流域的中上游地区经济落后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科技水平低。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下列措施中不属于田纳西河流域治理与开发经验的是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设置专门的开发机构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基塘生产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加大开发力度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提高流域的开放度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B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基塘生产是我国珠江三角洲等低洼易涝地区的独特的生产模式。田纳西河流域的大部分为山区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下游为平原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地势相对较高。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在农业方面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田纳西河流域管理局注重分析研究各地区特点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下列符合因地制宜生产的是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  <w:r w:rsidRPr="007C6B17">
        <w:rPr>
          <w:rFonts w:ascii="Times New Roman" w:eastAsia="宋体" w:hAnsi="宋体"/>
        </w:rPr>
        <w:ptab w:relativeTo="margin" w:alignment="right" w:leader="none"/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51410070</w:t>
      </w:r>
      <w:r w:rsidRPr="007C6B17">
        <w:rPr>
          <w:rFonts w:ascii="Times New Roman" w:eastAsia="宋体" w:hAnsi="宋体"/>
          <w:sz w:val="20"/>
        </w:rPr>
        <w:t>)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坡地较多的地方以栽培果树为主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平原集中种植玉米、棉花、大豆等作物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发电厂附近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又利用电厂余热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发展热带作物的生产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A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田纳西河流域发电厂附近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利用电厂余热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发展温室蔬菜生产。</w:t>
      </w:r>
    </w:p>
    <w:p w:rsidR="00D80AE1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lastRenderedPageBreak/>
        <w:t>10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(2016</w:t>
      </w:r>
      <w:r w:rsidRPr="007C6B17">
        <w:rPr>
          <w:rFonts w:ascii="Times New Roman" w:eastAsia="宋体" w:hAnsi="Times New Roman" w:cs="Times New Roman"/>
        </w:rPr>
        <w:t>·</w:t>
      </w:r>
      <w:r w:rsidRPr="007C6B17">
        <w:rPr>
          <w:rFonts w:ascii="Times New Roman" w:eastAsia="楷体" w:hAnsi="楷体"/>
        </w:rPr>
        <w:t>安徽六安联考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阅读图文材料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委内瑞拉人口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楷体" w:hAnsi="楷体"/>
        </w:rPr>
        <w:t xml:space="preserve"> </w:t>
      </w:r>
      <w:r w:rsidRPr="007C6B17">
        <w:rPr>
          <w:rFonts w:ascii="Times New Roman" w:eastAsia="宋体" w:hAnsi="宋体"/>
        </w:rPr>
        <w:t>200</w:t>
      </w:r>
      <w:r w:rsidRPr="007C6B17">
        <w:rPr>
          <w:rFonts w:ascii="Times New Roman" w:eastAsia="楷体" w:hAnsi="楷体"/>
        </w:rPr>
        <w:t>多万人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是世界上重要的石油生产国和出口国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但其经济严重依赖于原油出口。马拉开波湖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面积达</w:t>
      </w:r>
      <w:r w:rsidRPr="007C6B17">
        <w:rPr>
          <w:rFonts w:ascii="Times New Roman" w:eastAsia="宋体" w:hAnsi="宋体"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34</w:t>
      </w:r>
      <w:r w:rsidRPr="007C6B17">
        <w:rPr>
          <w:rFonts w:ascii="Times New Roman" w:eastAsia="楷体" w:hAnsi="楷体"/>
        </w:rPr>
        <w:t>万平方千米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水深平均达</w:t>
      </w:r>
      <w:r w:rsidRPr="007C6B17">
        <w:rPr>
          <w:rFonts w:ascii="Times New Roman" w:eastAsia="宋体" w:hAnsi="宋体"/>
        </w:rPr>
        <w:t>20</w:t>
      </w:r>
      <w:r w:rsidRPr="007C6B17">
        <w:rPr>
          <w:rFonts w:ascii="Times New Roman" w:eastAsia="楷体" w:hAnsi="楷体"/>
        </w:rPr>
        <w:t>多米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为南美洲最大的湖泊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湖水北浅南深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盐度较低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但北咸南淡。石油资源丰富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日产原油</w:t>
      </w:r>
      <w:r w:rsidRPr="007C6B17">
        <w:rPr>
          <w:rFonts w:ascii="Times New Roman" w:eastAsia="宋体" w:hAnsi="宋体"/>
        </w:rPr>
        <w:t>200</w:t>
      </w:r>
      <w:r w:rsidRPr="007C6B17">
        <w:rPr>
          <w:rFonts w:ascii="Times New Roman" w:eastAsia="楷体" w:hAnsi="楷体"/>
        </w:rPr>
        <w:t>万桶以上</w:t>
      </w:r>
      <w:r w:rsidRPr="007C6B17">
        <w:rPr>
          <w:rFonts w:ascii="Times New Roman" w:eastAsia="宋体" w:hAnsi="宋体"/>
        </w:rPr>
        <w:t>,50</w:t>
      </w:r>
      <w:r w:rsidRPr="007C6B17">
        <w:rPr>
          <w:rFonts w:ascii="Times New Roman" w:eastAsia="楷体" w:hAnsi="楷体"/>
        </w:rPr>
        <w:t>多年前人们开始将连接外海的水道拓宽、挖深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并定期清淤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以便大吨位的货轮和油轮驶入湖区装载石油及产品。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203560" cy="1551600"/>
            <wp:effectExtent l="0" t="0" r="0" b="0"/>
            <wp:docPr id="337" name="16L15.eps" descr="id:2147496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3560" cy="15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结合材料分析马拉开波湖湖水北咸南淡的原因。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简要分析马拉开波湖渔业资源丰富的自然原因。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(3)20</w:t>
      </w:r>
      <w:r w:rsidRPr="007C6B17">
        <w:rPr>
          <w:rFonts w:ascii="Times New Roman" w:eastAsia="宋体" w:hAnsi="宋体"/>
        </w:rPr>
        <w:t>世纪</w:t>
      </w:r>
      <w:r w:rsidRPr="007C6B17">
        <w:rPr>
          <w:rFonts w:ascii="Times New Roman" w:eastAsia="宋体" w:hAnsi="宋体"/>
        </w:rPr>
        <w:t>90</w:t>
      </w:r>
      <w:r w:rsidRPr="007C6B17">
        <w:rPr>
          <w:rFonts w:ascii="Times New Roman" w:eastAsia="宋体" w:hAnsi="宋体"/>
        </w:rPr>
        <w:t>年代中国石油与当地政府合作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开始在马拉开波湖投资开采石油。试分析图示地区吸引中国石油投资开采石油的优势条件。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(4)</w:t>
      </w:r>
      <w:r w:rsidRPr="007C6B17">
        <w:rPr>
          <w:rFonts w:ascii="Times New Roman" w:eastAsia="宋体" w:hAnsi="宋体"/>
        </w:rPr>
        <w:t>对于该湖区未来经济发展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有人主张在湖区继续开采石油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发展石化工业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也有人主张应该取缔石油开采及相关产业而发展渔业。你支持哪种观点</w:t>
      </w:r>
      <w:r w:rsidRPr="007C6B17">
        <w:rPr>
          <w:rFonts w:ascii="Times New Roman" w:eastAsia="宋体" w:hAnsi="宋体"/>
        </w:rPr>
        <w:t>?</w:t>
      </w:r>
      <w:r w:rsidRPr="007C6B17">
        <w:rPr>
          <w:rFonts w:ascii="Times New Roman" w:eastAsia="宋体" w:hAnsi="宋体"/>
        </w:rPr>
        <w:t>请说明理由。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南部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降水量大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入湖河流多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有大量淡水注入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北部与加勒比海有水道连接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湖水受海水混合不断变咸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人工拓宽入海水道加剧了海水倒灌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增加了北部湖水盐度。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湖区面积大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水深适宜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为鱼类生存提供了广阔的空间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入湖河流多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注入淡水和营养盐类多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饵料丰富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纬度较低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湖区光热充足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有利于水生浮游生物的生长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湖区与海洋相通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导致湖泊鱼类多样。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石油资源丰富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石油开采历史悠久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配套基础设施齐全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疏浚后的入海通道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便于湖区与海洋沟通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交通便利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周边城市多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劳动力丰富且廉价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当地政府政策支持。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(4)</w:t>
      </w:r>
      <w:r w:rsidRPr="007C6B17">
        <w:rPr>
          <w:rFonts w:ascii="Times New Roman" w:eastAsia="宋体" w:hAnsi="宋体"/>
        </w:rPr>
        <w:t>支持继续开采。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>理由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湖区石油资源丰富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石油开采基础设施完善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发展石油开采业可以将资源优势转化为经济优势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促进经济发展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可以拉动就业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增加收入。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支持发展渔业。理由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湖区渔业资源丰富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发展渔业历史悠久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经验丰富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发展渔业可以促进相关产业发展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促进就业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发展石油产业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会导致石油污染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破坏生态环境。</w:t>
      </w:r>
    </w:p>
    <w:p w:rsidR="00D80AE1" w:rsidRPr="007C6B17" w:rsidRDefault="00D80AE1" w:rsidP="00D80AE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从河流淡水和稀释作用、受海水混合、海水倒灌三个角度思考。第</w:t>
      </w: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从湖泊面积、河水带来有机质、光热、鱼类等方面着手分析。第</w:t>
      </w: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从资源、基础设施、交通、劳动力、政策多角度分析。第</w:t>
      </w:r>
      <w:r w:rsidRPr="007C6B17">
        <w:rPr>
          <w:rFonts w:ascii="Times New Roman" w:eastAsia="宋体" w:hAnsi="宋体"/>
        </w:rPr>
        <w:t>(4)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为开放性题目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两种观点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只要理由合理即可。</w:t>
      </w:r>
    </w:p>
    <w:p w:rsidR="00033473" w:rsidRPr="00D80AE1" w:rsidRDefault="00033473" w:rsidP="00CB39EB"/>
    <w:sectPr w:rsidR="00033473" w:rsidRPr="00D80AE1" w:rsidSect="00603F0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BC3" w:rsidRDefault="00C85BC3" w:rsidP="00AA54CB">
      <w:r>
        <w:separator/>
      </w:r>
    </w:p>
  </w:endnote>
  <w:endnote w:type="continuationSeparator" w:id="0">
    <w:p w:rsidR="00C85BC3" w:rsidRDefault="00C85BC3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552" w:rsidRDefault="00D5155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D51552" w:rsidRDefault="00D51552" w:rsidP="00D51552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552" w:rsidRDefault="00D515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BC3" w:rsidRDefault="00C85BC3" w:rsidP="00AA54CB">
      <w:r>
        <w:separator/>
      </w:r>
    </w:p>
  </w:footnote>
  <w:footnote w:type="continuationSeparator" w:id="0">
    <w:p w:rsidR="00C85BC3" w:rsidRDefault="00C85BC3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552" w:rsidRDefault="00D515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D51552" w:rsidRDefault="00D51552" w:rsidP="00D51552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552" w:rsidRDefault="00D515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D30"/>
    <w:rsid w:val="00033473"/>
    <w:rsid w:val="00147263"/>
    <w:rsid w:val="001669CA"/>
    <w:rsid w:val="001974EE"/>
    <w:rsid w:val="001F0088"/>
    <w:rsid w:val="002B4D30"/>
    <w:rsid w:val="002F5BE5"/>
    <w:rsid w:val="00325E69"/>
    <w:rsid w:val="003C5966"/>
    <w:rsid w:val="003D42B0"/>
    <w:rsid w:val="00513FC3"/>
    <w:rsid w:val="00591A9C"/>
    <w:rsid w:val="005A04C7"/>
    <w:rsid w:val="005B4CA7"/>
    <w:rsid w:val="00603F01"/>
    <w:rsid w:val="00605D42"/>
    <w:rsid w:val="006165B7"/>
    <w:rsid w:val="006458B5"/>
    <w:rsid w:val="0069285A"/>
    <w:rsid w:val="00892A9A"/>
    <w:rsid w:val="008B1490"/>
    <w:rsid w:val="008E3BC6"/>
    <w:rsid w:val="00951452"/>
    <w:rsid w:val="00975A34"/>
    <w:rsid w:val="00A413DA"/>
    <w:rsid w:val="00A46913"/>
    <w:rsid w:val="00AA0D7A"/>
    <w:rsid w:val="00AA54CB"/>
    <w:rsid w:val="00AB722F"/>
    <w:rsid w:val="00AF267E"/>
    <w:rsid w:val="00B567AA"/>
    <w:rsid w:val="00BA1CEA"/>
    <w:rsid w:val="00BC4CDA"/>
    <w:rsid w:val="00C85BC3"/>
    <w:rsid w:val="00CB39EB"/>
    <w:rsid w:val="00CE3423"/>
    <w:rsid w:val="00D51552"/>
    <w:rsid w:val="00D74DC0"/>
    <w:rsid w:val="00D80AE1"/>
    <w:rsid w:val="00E018F3"/>
    <w:rsid w:val="00E82FC4"/>
    <w:rsid w:val="00F33F73"/>
    <w:rsid w:val="00F83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30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四级章节"/>
    <w:basedOn w:val="a"/>
    <w:qFormat/>
    <w:rsid w:val="008E3BC6"/>
    <w:pPr>
      <w:outlineLvl w:val="4"/>
    </w:pPr>
  </w:style>
  <w:style w:type="paragraph" w:customStyle="1" w:styleId="a7">
    <w:name w:val="二级章节"/>
    <w:basedOn w:val="a"/>
    <w:qFormat/>
    <w:rsid w:val="00B567AA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7169;&#26495;\&#37329;&#29260;&#23398;&#26696;word&#27169;&#26495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金牌学案word模板.dotm</Template>
  <TotalTime>0</TotalTime>
  <Pages>4</Pages>
  <Words>459</Words>
  <Characters>2620</Characters>
  <Application>Microsoft Office Word</Application>
  <DocSecurity>0</DocSecurity>
  <Lines>21</Lines>
  <Paragraphs>6</Paragraphs>
  <ScaleCrop>false</ScaleCrop>
  <Manager>www.shulihua.net</Manager>
  <Company>www.shulihua.net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2016-09-02T07:50:00Z</dcterms:created>
  <dcterms:modified xsi:type="dcterms:W3CDTF">2016-09-19T05:33:00Z</dcterms:modified>
  <cp:category>www.shulihua.net</cp:category>
</cp:coreProperties>
</file>